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Economico Finanziaria Sociale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Tributi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Ufficio Tributi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Accertamenti tributari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nell'insieme degli atti che la Pubblica amministrazione attua per assicurare l'attuazione delle norme impositive.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L'avviso di accertamento e' un atto emesso dal Settore competente, nel caso di: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omessa o infedele denuncia e conseguente parziale o mancato pagamento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parziale o mancato pagamento in presenza di regolare denuncia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Leggi finanziarie annuali - D.Lgs. 504/1992 - D.L. 201/2011 - L. 296/2006 - L. 126/2008 - L. 212/2000 (Statuto del contribuente) - Regolamento generale delle entrate comunali - D.Lgs. 23/2011 - L. 662/1996 - Decreti legislativi di riforma delle sanzioni tributarie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Area Economico Finanziaria Sociale SETTORE/UNITA' ORGANIZZATIVA Tributi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Ufficio Tributi IndirizzoPiazza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EMail:tributi@comune.parona.pv.it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PEC:parona.comune.pv@pec.it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Apertura al pubblico: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Lunedi', martedi', giovedi', venerdi'10.00 - 13.00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Mercoledi'09.00 / 13.00 - 15.30 / 17.30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Dott.ssa Pertile Samantha 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(+39) 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 (+39) 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parona@comune.parona.pv.it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Ufficio Tributi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determinazione dirigenziale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16/06/2020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